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12D25" w:rsidRDefault="00112D25" w:rsidP="00112D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D90C6E" w:rsidRDefault="00D90C6E" w:rsidP="00112D2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</w:p>
    <w:p w:rsidR="00112D25" w:rsidRDefault="002833B7" w:rsidP="002833B7">
      <w:pPr>
        <w:spacing w:after="0" w:line="240" w:lineRule="auto"/>
        <w:jc w:val="center"/>
        <w:rPr>
          <w:rFonts w:ascii="Rosewood Std Regular" w:eastAsia="Times New Roman" w:hAnsi="Rosewood Std Regular" w:cs="Times New Roman"/>
          <w:sz w:val="72"/>
          <w:szCs w:val="72"/>
          <w:lang w:eastAsia="cs-CZ"/>
        </w:rPr>
      </w:pPr>
      <w:r w:rsidRPr="002833B7">
        <w:rPr>
          <w:rFonts w:ascii="Rosewood Std Regular" w:eastAsia="Times New Roman" w:hAnsi="Rosewood Std Regular" w:cs="Times New Roman"/>
          <w:sz w:val="72"/>
          <w:szCs w:val="72"/>
          <w:lang w:eastAsia="cs-CZ"/>
        </w:rPr>
        <w:t xml:space="preserve">ZŠ a MŠ Václava Havla </w:t>
      </w:r>
      <w:proofErr w:type="spellStart"/>
      <w:r w:rsidRPr="002833B7">
        <w:rPr>
          <w:rFonts w:ascii="Rosewood Std Regular" w:eastAsia="Times New Roman" w:hAnsi="Rosewood Std Regular" w:cs="Times New Roman"/>
          <w:sz w:val="72"/>
          <w:szCs w:val="72"/>
          <w:lang w:eastAsia="cs-CZ"/>
        </w:rPr>
        <w:t>ŽdÁrec</w:t>
      </w:r>
      <w:proofErr w:type="spellEnd"/>
    </w:p>
    <w:p w:rsidR="00A5775D" w:rsidRDefault="00A5775D" w:rsidP="002833B7">
      <w:pPr>
        <w:spacing w:after="0" w:line="240" w:lineRule="auto"/>
        <w:jc w:val="center"/>
        <w:rPr>
          <w:rFonts w:ascii="Rosewood Std Regular" w:eastAsia="Times New Roman" w:hAnsi="Rosewood Std Regular" w:cs="Times New Roman"/>
          <w:sz w:val="24"/>
          <w:szCs w:val="24"/>
          <w:lang w:eastAsia="cs-CZ"/>
        </w:rPr>
      </w:pPr>
    </w:p>
    <w:p w:rsidR="00A5775D" w:rsidRPr="00024552" w:rsidRDefault="00A5775D" w:rsidP="00A5775D">
      <w:pPr>
        <w:spacing w:after="0" w:line="240" w:lineRule="auto"/>
        <w:jc w:val="center"/>
        <w:rPr>
          <w:rFonts w:ascii="Typodermic" w:eastAsia="Batang" w:hAnsi="Typodermic" w:cs="Typodermic"/>
          <w:sz w:val="32"/>
          <w:szCs w:val="32"/>
          <w:lang w:eastAsia="cs-CZ"/>
        </w:rPr>
      </w:pPr>
      <w:r w:rsidRPr="00024552">
        <w:rPr>
          <w:rFonts w:ascii="Typodermic" w:eastAsia="Batang" w:hAnsi="Typodermic" w:cs="Typodermic"/>
          <w:sz w:val="32"/>
          <w:szCs w:val="32"/>
          <w:lang w:eastAsia="cs-CZ"/>
        </w:rPr>
        <w:t>Vás srdečně zve na</w:t>
      </w:r>
    </w:p>
    <w:p w:rsidR="00A5775D" w:rsidRPr="00A5775D" w:rsidRDefault="006C7090" w:rsidP="00A5775D">
      <w:pPr>
        <w:spacing w:after="0" w:line="240" w:lineRule="auto"/>
        <w:jc w:val="center"/>
        <w:rPr>
          <w:rFonts w:ascii="Verdana" w:eastAsia="Batang" w:hAnsi="Verdana" w:cs="Times New Roman"/>
          <w:sz w:val="24"/>
          <w:szCs w:val="24"/>
          <w:lang w:eastAsia="cs-CZ"/>
        </w:rPr>
      </w:pPr>
      <w:r>
        <w:rPr>
          <w:rFonts w:ascii="Verdana" w:eastAsia="Batang" w:hAnsi="Verdana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-68312</wp:posOffset>
            </wp:positionH>
            <wp:positionV relativeFrom="paragraph">
              <wp:posOffset>44943</wp:posOffset>
            </wp:positionV>
            <wp:extent cx="7715493" cy="7868500"/>
            <wp:effectExtent l="19050" t="0" r="0" b="0"/>
            <wp:wrapNone/>
            <wp:docPr id="30" name="obrázek 30" descr="http://www.petrhecht.cz/foto/portret/vaclav_h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etrhecht.cz/foto/portret/vaclav_hav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lum bright="33000" contrast="71000"/>
                    </a:blip>
                    <a:srcRect b="7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493" cy="7868500"/>
                    </a:xfrm>
                    <a:prstGeom prst="rect">
                      <a:avLst/>
                    </a:prstGeom>
                    <a:solidFill>
                      <a:schemeClr val="accent5">
                        <a:lumMod val="40000"/>
                        <a:lumOff val="6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0300" w:rsidRPr="00024552" w:rsidRDefault="00AA0300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96"/>
          <w:szCs w:val="96"/>
          <w:lang w:eastAsia="cs-CZ"/>
        </w:rPr>
      </w:pPr>
      <w:r w:rsidRPr="00024552">
        <w:rPr>
          <w:rFonts w:ascii="Typodermic" w:eastAsia="Times New Roman" w:hAnsi="Typodermic" w:cs="Typodermic"/>
          <w:sz w:val="96"/>
          <w:szCs w:val="96"/>
          <w:lang w:eastAsia="cs-CZ"/>
        </w:rPr>
        <w:t>DEN OTEVŘENÝCH DVEŘÍ</w:t>
      </w:r>
    </w:p>
    <w:p w:rsidR="00024552" w:rsidRPr="00024552" w:rsidRDefault="00AA0300" w:rsidP="00024552">
      <w:pPr>
        <w:tabs>
          <w:tab w:val="left" w:pos="8631"/>
        </w:tabs>
        <w:spacing w:after="0" w:line="240" w:lineRule="auto"/>
        <w:jc w:val="center"/>
        <w:rPr>
          <w:rFonts w:ascii="Typodermic" w:eastAsia="Times New Roman" w:hAnsi="Typodermic" w:cs="Typodermic"/>
          <w:sz w:val="32"/>
          <w:szCs w:val="32"/>
          <w:lang w:eastAsia="cs-CZ"/>
        </w:rPr>
      </w:pPr>
      <w:r w:rsidRPr="00024552">
        <w:rPr>
          <w:rFonts w:ascii="Typodermic" w:eastAsia="Times New Roman" w:hAnsi="Typodermic" w:cs="Typodermic"/>
          <w:sz w:val="32"/>
          <w:szCs w:val="32"/>
          <w:lang w:eastAsia="cs-CZ"/>
        </w:rPr>
        <w:t>při příležitosti připomenutí nedožitých 80. narozenin Václava Havla</w:t>
      </w:r>
      <w:r w:rsidR="00024552" w:rsidRPr="00024552">
        <w:rPr>
          <w:rFonts w:ascii="Typodermic" w:eastAsia="Times New Roman" w:hAnsi="Typodermic" w:cs="Typodermic"/>
          <w:sz w:val="32"/>
          <w:szCs w:val="32"/>
          <w:lang w:eastAsia="cs-CZ"/>
        </w:rPr>
        <w:t xml:space="preserve"> (5. 10. 1936 – 18. 12. 2011)</w:t>
      </w:r>
    </w:p>
    <w:p w:rsidR="00A5775D" w:rsidRPr="00024552" w:rsidRDefault="00A5775D" w:rsidP="00024552">
      <w:pPr>
        <w:spacing w:after="0" w:line="240" w:lineRule="auto"/>
        <w:jc w:val="center"/>
        <w:rPr>
          <w:rFonts w:ascii="Typodermic" w:eastAsia="Times New Roman" w:hAnsi="Typodermic" w:cs="Typodermic"/>
          <w:sz w:val="32"/>
          <w:szCs w:val="32"/>
          <w:lang w:eastAsia="cs-CZ"/>
        </w:rPr>
      </w:pPr>
    </w:p>
    <w:p w:rsidR="00AA0300" w:rsidRDefault="00AA0300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AA0300" w:rsidRPr="00AA0300" w:rsidRDefault="00AA0300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112D25" w:rsidRDefault="00AA0300" w:rsidP="00A5775D">
      <w:pPr>
        <w:spacing w:after="0" w:line="240" w:lineRule="auto"/>
        <w:jc w:val="center"/>
        <w:rPr>
          <w:rFonts w:ascii="Rosewood Std Regular" w:eastAsia="Times New Roman" w:hAnsi="Rosewood Std Regular" w:cs="Times New Roman"/>
          <w:sz w:val="72"/>
          <w:szCs w:val="72"/>
          <w:lang w:eastAsia="cs-CZ"/>
        </w:rPr>
      </w:pPr>
      <w:r w:rsidRPr="009D7116">
        <w:rPr>
          <w:rFonts w:ascii="Rosewood Std Regular" w:eastAsia="Times New Roman" w:hAnsi="Rosewood Std Regular" w:cs="Times New Roman"/>
          <w:sz w:val="72"/>
          <w:szCs w:val="72"/>
          <w:lang w:eastAsia="cs-CZ"/>
        </w:rPr>
        <w:t>18.1O. 2016</w:t>
      </w:r>
    </w:p>
    <w:p w:rsidR="009D7116" w:rsidRPr="00024552" w:rsidRDefault="009D7116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32"/>
          <w:szCs w:val="32"/>
          <w:lang w:eastAsia="cs-CZ"/>
        </w:rPr>
      </w:pPr>
      <w:r w:rsidRPr="00024552">
        <w:rPr>
          <w:rFonts w:ascii="Typodermic" w:eastAsia="Times New Roman" w:hAnsi="Typodermic" w:cs="Typodermic"/>
          <w:sz w:val="32"/>
          <w:szCs w:val="32"/>
          <w:lang w:eastAsia="cs-CZ"/>
        </w:rPr>
        <w:t>od 7:30 do 15:00</w:t>
      </w:r>
    </w:p>
    <w:p w:rsidR="009D7116" w:rsidRPr="00024552" w:rsidRDefault="009D7116" w:rsidP="00A5775D">
      <w:pPr>
        <w:spacing w:after="0" w:line="240" w:lineRule="auto"/>
        <w:jc w:val="center"/>
        <w:rPr>
          <w:rFonts w:ascii="Typodermic" w:eastAsia="Times New Roman" w:hAnsi="Typodermic" w:cs="Typodermic"/>
          <w:sz w:val="32"/>
          <w:szCs w:val="32"/>
          <w:lang w:eastAsia="cs-CZ"/>
        </w:rPr>
      </w:pPr>
    </w:p>
    <w:p w:rsid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  <w:lang w:eastAsia="cs-CZ"/>
        </w:rPr>
      </w:pPr>
      <w:r w:rsidRPr="00024552">
        <w:rPr>
          <w:rFonts w:ascii="Typodermic" w:eastAsia="Times New Roman" w:hAnsi="Typodermic" w:cs="Typodermic"/>
          <w:sz w:val="32"/>
          <w:szCs w:val="32"/>
          <w:lang w:eastAsia="cs-CZ"/>
        </w:rPr>
        <w:t>V</w:t>
      </w:r>
      <w:r w:rsidRPr="00024552">
        <w:rPr>
          <w:rFonts w:ascii="Times New Roman" w:eastAsia="Times New Roman" w:hAnsi="Times New Roman" w:cs="Times New Roman"/>
          <w:sz w:val="32"/>
          <w:szCs w:val="32"/>
          <w:lang w:eastAsia="cs-CZ"/>
        </w:rPr>
        <w:t> </w:t>
      </w:r>
      <w:r w:rsidRPr="00024552">
        <w:rPr>
          <w:rFonts w:ascii="Typodermic" w:eastAsia="Times New Roman" w:hAnsi="Typodermic" w:cs="Typodermic"/>
          <w:sz w:val="32"/>
          <w:szCs w:val="32"/>
          <w:lang w:eastAsia="cs-CZ"/>
        </w:rPr>
        <w:t>dopoledních hodinách možnost nahlédnutí do výuky,</w:t>
      </w:r>
    </w:p>
    <w:p w:rsidR="00024552" w:rsidRDefault="00024552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  <w:lang w:eastAsia="cs-CZ"/>
        </w:rPr>
      </w:pPr>
    </w:p>
    <w:p w:rsidR="009D7116" w:rsidRPr="00024552" w:rsidRDefault="00024552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  <w:lang w:eastAsia="cs-CZ"/>
        </w:rPr>
      </w:pPr>
      <w:r>
        <w:rPr>
          <w:rFonts w:ascii="Typodermic" w:eastAsia="Times New Roman" w:hAnsi="Typodermic" w:cs="Typodermic"/>
          <w:sz w:val="32"/>
          <w:szCs w:val="32"/>
          <w:lang w:eastAsia="cs-CZ"/>
        </w:rPr>
        <w:t>N</w:t>
      </w:r>
      <w:r w:rsidR="009D7116" w:rsidRPr="00024552">
        <w:rPr>
          <w:rFonts w:ascii="Typodermic" w:eastAsia="Times New Roman" w:hAnsi="Typodermic" w:cs="Typodermic"/>
          <w:sz w:val="32"/>
          <w:szCs w:val="32"/>
          <w:lang w:eastAsia="cs-CZ"/>
        </w:rPr>
        <w:t>a 1. stupni připravena dobově vybavená učebna.</w:t>
      </w:r>
    </w:p>
    <w:p w:rsidR="009D7116" w:rsidRPr="00024552" w:rsidRDefault="009D7116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  <w:lang w:eastAsia="cs-CZ"/>
        </w:rPr>
      </w:pPr>
    </w:p>
    <w:p w:rsidR="009D7116" w:rsidRP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  <w:lang w:eastAsia="cs-CZ"/>
        </w:rPr>
      </w:pPr>
      <w:r w:rsidRPr="00024552">
        <w:rPr>
          <w:rFonts w:ascii="Typodermic" w:eastAsia="Times New Roman" w:hAnsi="Typodermic" w:cs="Typodermic"/>
          <w:sz w:val="32"/>
          <w:szCs w:val="32"/>
          <w:lang w:eastAsia="cs-CZ"/>
        </w:rPr>
        <w:t xml:space="preserve">Od 13. hodin prezentace žáků 2. stupně na tato témata: </w:t>
      </w:r>
    </w:p>
    <w:p w:rsidR="009D7116" w:rsidRPr="00024552" w:rsidRDefault="00024552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  <w:lang w:eastAsia="cs-CZ"/>
        </w:rPr>
      </w:pPr>
      <w:r>
        <w:rPr>
          <w:rFonts w:ascii="Typodermic" w:eastAsia="Times New Roman" w:hAnsi="Typodermic" w:cs="Typodermic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25400</wp:posOffset>
            </wp:positionV>
            <wp:extent cx="1739265" cy="1560830"/>
            <wp:effectExtent l="19050" t="0" r="0" b="0"/>
            <wp:wrapNone/>
            <wp:docPr id="32" name="obrázek 63" descr="St&amp;rcaron;íbrná pam&amp;ecaron;tní medaile Václav H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t&amp;rcaron;íbrná pam&amp;ecaron;tní medaile Václav Hav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098" t="4159" b="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116" w:rsidRP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  <w:lang w:eastAsia="cs-CZ"/>
        </w:rPr>
      </w:pPr>
      <w:r w:rsidRPr="00024552">
        <w:rPr>
          <w:rFonts w:ascii="Typodermic" w:eastAsia="Times New Roman" w:hAnsi="Typodermic" w:cs="Typodermic"/>
          <w:sz w:val="32"/>
          <w:szCs w:val="32"/>
          <w:lang w:eastAsia="cs-CZ"/>
        </w:rPr>
        <w:t>Život Václava Havla do roku 1989</w:t>
      </w:r>
    </w:p>
    <w:p w:rsidR="00B44A6A" w:rsidRPr="00024552" w:rsidRDefault="00B44A6A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  <w:lang w:eastAsia="cs-CZ"/>
        </w:rPr>
      </w:pPr>
    </w:p>
    <w:p w:rsidR="009D7116" w:rsidRP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  <w:lang w:eastAsia="cs-CZ"/>
        </w:rPr>
      </w:pPr>
      <w:r w:rsidRPr="00024552">
        <w:rPr>
          <w:rFonts w:ascii="Typodermic" w:eastAsia="Times New Roman" w:hAnsi="Typodermic" w:cs="Typodermic"/>
          <w:sz w:val="32"/>
          <w:szCs w:val="32"/>
          <w:lang w:eastAsia="cs-CZ"/>
        </w:rPr>
        <w:t>Sametová revoluce</w:t>
      </w:r>
    </w:p>
    <w:p w:rsidR="00B44A6A" w:rsidRPr="00024552" w:rsidRDefault="00B44A6A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  <w:lang w:eastAsia="cs-CZ"/>
        </w:rPr>
      </w:pPr>
    </w:p>
    <w:p w:rsidR="009D7116" w:rsidRPr="00024552" w:rsidRDefault="009D7116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  <w:lang w:eastAsia="cs-CZ"/>
        </w:rPr>
      </w:pPr>
      <w:r w:rsidRPr="00024552">
        <w:rPr>
          <w:rFonts w:ascii="Typodermic" w:eastAsia="Times New Roman" w:hAnsi="Typodermic" w:cs="Typodermic"/>
          <w:sz w:val="32"/>
          <w:szCs w:val="32"/>
          <w:lang w:eastAsia="cs-CZ"/>
        </w:rPr>
        <w:t>Život Václava Havla po roce 1989</w:t>
      </w:r>
    </w:p>
    <w:p w:rsidR="00B44A6A" w:rsidRPr="00024552" w:rsidRDefault="00B44A6A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  <w:lang w:eastAsia="cs-CZ"/>
        </w:rPr>
      </w:pPr>
    </w:p>
    <w:p w:rsidR="009D7116" w:rsidRPr="00024552" w:rsidRDefault="00024552" w:rsidP="006C7090">
      <w:pPr>
        <w:spacing w:after="0" w:line="240" w:lineRule="auto"/>
        <w:ind w:firstLine="708"/>
        <w:rPr>
          <w:rFonts w:ascii="Typodermic" w:eastAsia="Times New Roman" w:hAnsi="Typodermic" w:cs="Typodermic"/>
          <w:sz w:val="32"/>
          <w:szCs w:val="32"/>
          <w:lang w:eastAsia="cs-CZ"/>
        </w:rPr>
      </w:pPr>
      <w:r>
        <w:rPr>
          <w:rFonts w:ascii="Typodermic" w:eastAsia="Times New Roman" w:hAnsi="Typodermic" w:cs="Typodermic"/>
          <w:sz w:val="32"/>
          <w:szCs w:val="32"/>
          <w:lang w:eastAsia="cs-CZ"/>
        </w:rPr>
        <w:t xml:space="preserve">Václav Havel - </w:t>
      </w:r>
      <w:r w:rsidR="009D7116" w:rsidRPr="00024552">
        <w:rPr>
          <w:rFonts w:ascii="Typodermic" w:eastAsia="Times New Roman" w:hAnsi="Typodermic" w:cs="Typodermic"/>
          <w:sz w:val="32"/>
          <w:szCs w:val="32"/>
          <w:lang w:eastAsia="cs-CZ"/>
        </w:rPr>
        <w:t>dramatik</w:t>
      </w:r>
    </w:p>
    <w:p w:rsidR="00B44A6A" w:rsidRPr="00024552" w:rsidRDefault="00B44A6A" w:rsidP="009D7116">
      <w:pPr>
        <w:spacing w:after="0" w:line="240" w:lineRule="auto"/>
        <w:rPr>
          <w:rFonts w:ascii="Typodermic" w:eastAsia="Times New Roman" w:hAnsi="Typodermic" w:cs="Typodermic"/>
          <w:sz w:val="32"/>
          <w:szCs w:val="32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6C7090" w:rsidP="00B44A6A">
      <w:pPr>
        <w:tabs>
          <w:tab w:val="left" w:pos="8631"/>
        </w:tabs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  <w:r>
        <w:rPr>
          <w:rFonts w:ascii="Typodermic" w:eastAsia="Times New Roman" w:hAnsi="Typodermic" w:cs="Typodermic"/>
          <w:sz w:val="24"/>
          <w:szCs w:val="24"/>
          <w:lang w:eastAsia="cs-CZ"/>
        </w:rPr>
        <w:tab/>
      </w:r>
      <w:r>
        <w:rPr>
          <w:rFonts w:ascii="Typodermic" w:eastAsia="Times New Roman" w:hAnsi="Typodermic" w:cs="Typodermic"/>
          <w:sz w:val="24"/>
          <w:szCs w:val="24"/>
          <w:lang w:eastAsia="cs-CZ"/>
        </w:rPr>
        <w:tab/>
      </w: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48"/>
          <w:szCs w:val="48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48"/>
          <w:szCs w:val="48"/>
          <w:lang w:eastAsia="cs-CZ"/>
        </w:rPr>
      </w:pPr>
    </w:p>
    <w:p w:rsidR="00B44A6A" w:rsidRDefault="00B44A6A" w:rsidP="009D7116">
      <w:pPr>
        <w:spacing w:after="0" w:line="240" w:lineRule="auto"/>
        <w:rPr>
          <w:rFonts w:ascii="Typodermic" w:eastAsia="Times New Roman" w:hAnsi="Typodermic" w:cs="Typodermic"/>
          <w:sz w:val="48"/>
          <w:szCs w:val="48"/>
          <w:lang w:eastAsia="cs-CZ"/>
        </w:rPr>
      </w:pPr>
    </w:p>
    <w:p w:rsidR="009B40B2" w:rsidRDefault="009B40B2" w:rsidP="009B40B2">
      <w:pPr>
        <w:spacing w:after="0" w:line="240" w:lineRule="auto"/>
        <w:jc w:val="center"/>
        <w:rPr>
          <w:rFonts w:ascii="Typodermic" w:eastAsia="Times New Roman" w:hAnsi="Typodermic" w:cs="Typodermic"/>
          <w:sz w:val="24"/>
          <w:szCs w:val="24"/>
          <w:lang w:eastAsia="cs-CZ"/>
        </w:rPr>
      </w:pPr>
    </w:p>
    <w:p w:rsidR="00B44A6A" w:rsidRPr="00B44A6A" w:rsidRDefault="00B44A6A" w:rsidP="00024552">
      <w:pPr>
        <w:spacing w:after="0" w:line="240" w:lineRule="auto"/>
        <w:ind w:left="2832" w:firstLine="708"/>
        <w:rPr>
          <w:rFonts w:ascii="Typodermic" w:eastAsia="Times New Roman" w:hAnsi="Typodermic" w:cs="Typodermic"/>
          <w:sz w:val="48"/>
          <w:szCs w:val="48"/>
          <w:lang w:eastAsia="cs-CZ"/>
        </w:rPr>
      </w:pPr>
      <w:r w:rsidRPr="00B44A6A">
        <w:rPr>
          <w:rFonts w:ascii="Typodermic" w:eastAsia="Times New Roman" w:hAnsi="Typodermic" w:cs="Typodermic"/>
          <w:sz w:val="48"/>
          <w:szCs w:val="48"/>
          <w:lang w:eastAsia="cs-CZ"/>
        </w:rPr>
        <w:t>Těšíme se na setkání s</w:t>
      </w:r>
      <w:r w:rsidRPr="00B44A6A">
        <w:rPr>
          <w:rFonts w:ascii="Times New Roman" w:eastAsia="Times New Roman" w:hAnsi="Times New Roman" w:cs="Times New Roman"/>
          <w:sz w:val="48"/>
          <w:szCs w:val="48"/>
          <w:lang w:eastAsia="cs-CZ"/>
        </w:rPr>
        <w:t> </w:t>
      </w:r>
      <w:r w:rsidRPr="00B44A6A">
        <w:rPr>
          <w:rFonts w:ascii="Typodermic" w:eastAsia="Times New Roman" w:hAnsi="Typodermic" w:cs="Typodermic"/>
          <w:sz w:val="48"/>
          <w:szCs w:val="48"/>
          <w:lang w:eastAsia="cs-CZ"/>
        </w:rPr>
        <w:t>Vámi!</w:t>
      </w:r>
    </w:p>
    <w:p w:rsidR="009D7116" w:rsidRPr="009D7116" w:rsidRDefault="009D7116" w:rsidP="00A57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cs-CZ"/>
        </w:rPr>
      </w:pPr>
    </w:p>
    <w:sectPr w:rsidR="009D7116" w:rsidRPr="009D7116" w:rsidSect="006C7090">
      <w:pgSz w:w="11906" w:h="16838"/>
      <w:pgMar w:top="720" w:right="0" w:bottom="72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0C4" w:rsidRDefault="004E10C4" w:rsidP="00112D25">
      <w:pPr>
        <w:spacing w:after="0" w:line="240" w:lineRule="auto"/>
      </w:pPr>
      <w:r>
        <w:separator/>
      </w:r>
    </w:p>
  </w:endnote>
  <w:endnote w:type="continuationSeparator" w:id="0">
    <w:p w:rsidR="004E10C4" w:rsidRDefault="004E10C4" w:rsidP="0011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ypodermic">
    <w:panose1 w:val="02000400000000000000"/>
    <w:charset w:val="00"/>
    <w:family w:val="auto"/>
    <w:pitch w:val="variable"/>
    <w:sig w:usb0="80000027" w:usb1="00000000" w:usb2="0000004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0C4" w:rsidRDefault="004E10C4" w:rsidP="00112D25">
      <w:pPr>
        <w:spacing w:after="0" w:line="240" w:lineRule="auto"/>
      </w:pPr>
      <w:r>
        <w:separator/>
      </w:r>
    </w:p>
  </w:footnote>
  <w:footnote w:type="continuationSeparator" w:id="0">
    <w:p w:rsidR="004E10C4" w:rsidRDefault="004E10C4" w:rsidP="0011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>
      <o:colormru v:ext="edit" colors="aqua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5F55"/>
    <w:rsid w:val="00001109"/>
    <w:rsid w:val="00024552"/>
    <w:rsid w:val="00047BA6"/>
    <w:rsid w:val="00074DBF"/>
    <w:rsid w:val="0010252F"/>
    <w:rsid w:val="0011014D"/>
    <w:rsid w:val="00112D25"/>
    <w:rsid w:val="00187B11"/>
    <w:rsid w:val="00194DC9"/>
    <w:rsid w:val="001C592B"/>
    <w:rsid w:val="00243FFB"/>
    <w:rsid w:val="002833B7"/>
    <w:rsid w:val="00310C7A"/>
    <w:rsid w:val="00475FAB"/>
    <w:rsid w:val="004B68C8"/>
    <w:rsid w:val="004E10C4"/>
    <w:rsid w:val="005F2169"/>
    <w:rsid w:val="005F4F74"/>
    <w:rsid w:val="005F6124"/>
    <w:rsid w:val="00620D9A"/>
    <w:rsid w:val="00634F02"/>
    <w:rsid w:val="006760CF"/>
    <w:rsid w:val="006C6F6A"/>
    <w:rsid w:val="006C7090"/>
    <w:rsid w:val="0071506E"/>
    <w:rsid w:val="00732197"/>
    <w:rsid w:val="007866DC"/>
    <w:rsid w:val="007A0083"/>
    <w:rsid w:val="007B56AB"/>
    <w:rsid w:val="007C3215"/>
    <w:rsid w:val="007D5BF4"/>
    <w:rsid w:val="00823C56"/>
    <w:rsid w:val="008B01C1"/>
    <w:rsid w:val="008F05F3"/>
    <w:rsid w:val="00922319"/>
    <w:rsid w:val="0092385A"/>
    <w:rsid w:val="00970343"/>
    <w:rsid w:val="009B40B2"/>
    <w:rsid w:val="009D7116"/>
    <w:rsid w:val="009F28E6"/>
    <w:rsid w:val="00A00015"/>
    <w:rsid w:val="00A5775D"/>
    <w:rsid w:val="00A9245B"/>
    <w:rsid w:val="00AA0300"/>
    <w:rsid w:val="00B30ED9"/>
    <w:rsid w:val="00B44A6A"/>
    <w:rsid w:val="00BD7A11"/>
    <w:rsid w:val="00C45F55"/>
    <w:rsid w:val="00CB1CF5"/>
    <w:rsid w:val="00D208CA"/>
    <w:rsid w:val="00D27263"/>
    <w:rsid w:val="00D34639"/>
    <w:rsid w:val="00D90C6E"/>
    <w:rsid w:val="00DD1B96"/>
    <w:rsid w:val="00F01325"/>
    <w:rsid w:val="00F3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aqua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C8"/>
  </w:style>
  <w:style w:type="paragraph" w:styleId="Nadpis1">
    <w:name w:val="heading 1"/>
    <w:basedOn w:val="Normln"/>
    <w:link w:val="Nadpis1Char"/>
    <w:uiPriority w:val="9"/>
    <w:qFormat/>
    <w:rsid w:val="00112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12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2D2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12D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2D25"/>
    <w:rPr>
      <w:color w:val="0000FF"/>
      <w:u w:val="single"/>
    </w:rPr>
  </w:style>
  <w:style w:type="character" w:customStyle="1" w:styleId="slash">
    <w:name w:val="slash"/>
    <w:basedOn w:val="Standardnpsmoodstavce"/>
    <w:rsid w:val="00112D25"/>
  </w:style>
  <w:style w:type="paragraph" w:styleId="Textbubliny">
    <w:name w:val="Balloon Text"/>
    <w:basedOn w:val="Normln"/>
    <w:link w:val="TextbublinyChar"/>
    <w:uiPriority w:val="99"/>
    <w:semiHidden/>
    <w:unhideWhenUsed/>
    <w:rsid w:val="0011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2D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2D25"/>
  </w:style>
  <w:style w:type="paragraph" w:styleId="Zpat">
    <w:name w:val="footer"/>
    <w:basedOn w:val="Normln"/>
    <w:link w:val="ZpatChar"/>
    <w:uiPriority w:val="99"/>
    <w:semiHidden/>
    <w:unhideWhenUsed/>
    <w:rsid w:val="00112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12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83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0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2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5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1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8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7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3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77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36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8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7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9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4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9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9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6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394D-F2C6-4396-8FF6-8F68FC9F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2016-09-30T19:14:00Z</cp:lastPrinted>
  <dcterms:created xsi:type="dcterms:W3CDTF">2016-10-01T11:56:00Z</dcterms:created>
  <dcterms:modified xsi:type="dcterms:W3CDTF">2016-10-01T11:56:00Z</dcterms:modified>
</cp:coreProperties>
</file>